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63CF4" w:rsidRPr="00877180" w:rsidRDefault="00A63CF4" w:rsidP="00A63CF4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color w:val="000000"/>
          <w:sz w:val="28"/>
          <w:szCs w:val="28"/>
        </w:rPr>
        <w:t>МИНИСТЕРСТВО ПРОСВЕЩЕНИЯ РОССИЙСКОЙ ФЕДЕРАЦИИ</w:t>
      </w:r>
    </w:p>
    <w:p w:rsidR="000866FA" w:rsidRPr="00B63C38" w:rsidRDefault="000866FA" w:rsidP="00A63CF4">
      <w:pPr>
        <w:pStyle w:val="ab"/>
        <w:ind w:right="1488"/>
        <w:jc w:val="center"/>
        <w:rPr>
          <w:sz w:val="28"/>
          <w:szCs w:val="28"/>
        </w:rPr>
      </w:pPr>
      <w:r w:rsidRPr="00B63C38">
        <w:rPr>
          <w:sz w:val="28"/>
          <w:szCs w:val="28"/>
        </w:rPr>
        <w:t>Филиал МБОУ</w:t>
      </w:r>
      <w:r w:rsidRPr="00B63C38">
        <w:rPr>
          <w:spacing w:val="-4"/>
          <w:sz w:val="28"/>
          <w:szCs w:val="28"/>
        </w:rPr>
        <w:t xml:space="preserve"> </w:t>
      </w:r>
      <w:r w:rsidRPr="00B63C38">
        <w:rPr>
          <w:sz w:val="28"/>
          <w:szCs w:val="28"/>
        </w:rPr>
        <w:t>"</w:t>
      </w:r>
      <w:proofErr w:type="spellStart"/>
      <w:r w:rsidRPr="00B63C38">
        <w:rPr>
          <w:sz w:val="28"/>
          <w:szCs w:val="28"/>
        </w:rPr>
        <w:t>Поспелихинская</w:t>
      </w:r>
      <w:proofErr w:type="spellEnd"/>
      <w:r w:rsidRPr="00B63C38">
        <w:rPr>
          <w:spacing w:val="-3"/>
          <w:sz w:val="28"/>
          <w:szCs w:val="28"/>
        </w:rPr>
        <w:t xml:space="preserve"> </w:t>
      </w:r>
      <w:r w:rsidRPr="00B63C38">
        <w:rPr>
          <w:sz w:val="28"/>
          <w:szCs w:val="28"/>
        </w:rPr>
        <w:t>СОШ</w:t>
      </w:r>
      <w:r w:rsidRPr="00B63C38">
        <w:rPr>
          <w:spacing w:val="-3"/>
          <w:sz w:val="28"/>
          <w:szCs w:val="28"/>
        </w:rPr>
        <w:t xml:space="preserve"> </w:t>
      </w:r>
      <w:r w:rsidRPr="00B63C38">
        <w:rPr>
          <w:sz w:val="28"/>
          <w:szCs w:val="28"/>
        </w:rPr>
        <w:t>№</w:t>
      </w:r>
      <w:r w:rsidRPr="00B63C38">
        <w:rPr>
          <w:spacing w:val="-3"/>
          <w:sz w:val="28"/>
          <w:szCs w:val="28"/>
        </w:rPr>
        <w:t xml:space="preserve"> </w:t>
      </w:r>
      <w:r w:rsidRPr="00B63C38">
        <w:rPr>
          <w:sz w:val="28"/>
          <w:szCs w:val="28"/>
        </w:rPr>
        <w:t>1" Котляровская СОШ»</w:t>
      </w:r>
    </w:p>
    <w:p w:rsidR="000866FA" w:rsidRPr="00B63C38" w:rsidRDefault="000866FA" w:rsidP="000866FA">
      <w:pPr>
        <w:pStyle w:val="ab"/>
        <w:ind w:left="1660" w:right="1488"/>
        <w:jc w:val="center"/>
        <w:rPr>
          <w:sz w:val="28"/>
          <w:szCs w:val="28"/>
        </w:rPr>
      </w:pPr>
    </w:p>
    <w:p w:rsidR="000866FA" w:rsidRPr="00B63C38" w:rsidRDefault="000866FA" w:rsidP="000866FA">
      <w:pPr>
        <w:pStyle w:val="ab"/>
        <w:ind w:left="1660" w:right="1488"/>
        <w:jc w:val="center"/>
        <w:rPr>
          <w:sz w:val="28"/>
          <w:szCs w:val="28"/>
        </w:rPr>
      </w:pPr>
    </w:p>
    <w:p w:rsidR="000866FA" w:rsidRPr="00B63C38" w:rsidRDefault="000866FA" w:rsidP="000866FA">
      <w:pPr>
        <w:pStyle w:val="ab"/>
        <w:rPr>
          <w:sz w:val="28"/>
          <w:szCs w:val="28"/>
        </w:rPr>
      </w:pPr>
    </w:p>
    <w:p w:rsidR="000866FA" w:rsidRPr="00B63C38" w:rsidRDefault="000866FA" w:rsidP="000866FA">
      <w:pPr>
        <w:spacing w:before="95" w:line="217" w:lineRule="exact"/>
        <w:ind w:left="178"/>
        <w:rPr>
          <w:rFonts w:ascii="Times New Roman" w:hAnsi="Times New Roman" w:cs="Times New Roman"/>
          <w:sz w:val="28"/>
          <w:szCs w:val="28"/>
        </w:rPr>
      </w:pPr>
      <w:r w:rsidRPr="00B63C38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561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655"/>
        <w:gridCol w:w="3856"/>
      </w:tblGrid>
      <w:tr w:rsidR="000866FA" w:rsidRPr="00B63C38" w:rsidTr="000866FA">
        <w:trPr>
          <w:trHeight w:val="2664"/>
        </w:trPr>
        <w:tc>
          <w:tcPr>
            <w:tcW w:w="1603" w:type="pct"/>
          </w:tcPr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Педагогическим советом МБОУ</w:t>
            </w:r>
          </w:p>
          <w:p w:rsidR="000866FA" w:rsidRPr="00B63C38" w:rsidRDefault="000866FA" w:rsidP="000866F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Поспелихинская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1»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10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«27  ».08. 2024 г </w:t>
            </w:r>
          </w:p>
        </w:tc>
        <w:tc>
          <w:tcPr>
            <w:tcW w:w="1653" w:type="pct"/>
          </w:tcPr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Заместитель директора по УВР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Рубанова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Т.А.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</w:t>
            </w: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методсовета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№4 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от «27» 08.  2024г.</w:t>
            </w:r>
          </w:p>
        </w:tc>
        <w:tc>
          <w:tcPr>
            <w:tcW w:w="1744" w:type="pct"/>
          </w:tcPr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Директор школы </w:t>
            </w: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Н.А.Пустовойтенко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 69-о от «27»08.2024 г.</w:t>
            </w:r>
          </w:p>
        </w:tc>
      </w:tr>
    </w:tbl>
    <w:p w:rsidR="000866FA" w:rsidRPr="00B63C38" w:rsidRDefault="000866FA" w:rsidP="000866FA">
      <w:pPr>
        <w:spacing w:before="95" w:line="217" w:lineRule="exact"/>
        <w:ind w:left="178"/>
        <w:rPr>
          <w:rFonts w:ascii="Times New Roman" w:hAnsi="Times New Roman" w:cs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Рабочая программа</w:t>
      </w: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по внеурочной деятельности</w:t>
      </w: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«Спортивная секция- Подвижные игры »</w:t>
      </w: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для 1 класса</w:t>
      </w: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на 2024-2025учебный год</w:t>
      </w: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 w:rsidRPr="00B63C38">
        <w:rPr>
          <w:rFonts w:ascii="Times New Roman" w:hAnsi="Times New Roman"/>
          <w:sz w:val="28"/>
          <w:szCs w:val="28"/>
        </w:rPr>
        <w:t>Берндт</w:t>
      </w:r>
      <w:proofErr w:type="spellEnd"/>
      <w:r w:rsidRPr="00B63C38">
        <w:rPr>
          <w:rFonts w:ascii="Times New Roman" w:hAnsi="Times New Roman"/>
          <w:sz w:val="28"/>
          <w:szCs w:val="28"/>
        </w:rPr>
        <w:t xml:space="preserve"> Валентина Андреевна</w:t>
      </w: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0866FA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0ABE" w:rsidRPr="00B63C38" w:rsidRDefault="00100ABE" w:rsidP="008128AE">
      <w:pPr>
        <w:shd w:val="clear" w:color="auto" w:fill="FFFFFF"/>
        <w:spacing w:before="162" w:after="32" w:line="240" w:lineRule="auto"/>
        <w:jc w:val="center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b/>
          <w:bCs/>
          <w:sz w:val="28"/>
          <w:szCs w:val="28"/>
        </w:rPr>
        <w:t>Пояснительная записка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Игра с давних пор составляет неотъемлемую часть жизни человека, она занимает досуг, воспитывает, удовлетворяет потребности в общении, получении внешней информации, дает приятную физическую нагрузку. Педагоги всех времен отмечали, что игра оказывает благотворное влияние на формирование детской души, развитие физических сил и способностей.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помогает находить выход из неожиданных положений, намечать цель, взаимодействовать с товарищем, проявлять ловкость и быстроту, силу и выносливость.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обеспечивает гармоничное сочетание умственных, физических и эмоциональных нагрузок, общего комфортного состояния.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Исследователи игровой деятельности поддерживают ее уникальные возможности в физическом и нравственном воспитании детей, особенно в развитии познавательных интересов, в выработке воли и характера, в формировании умения ориентироваться в окружающей нас действительности.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По содержанию все народные игры лаконичны, выразительны и несложны. Они вызывают активную работу мысли, способствуют расширению кругозора, уточнению представлений об окружающем мире, совершенствованию всех психических процессов, стимулируют переход детского организма е более высокой ступени развития.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Данная программа включает игры на развитие психических процессов (мышления, памяти, внимания, восприятия, речи, эмоционально – волевой сферы личности) развивают произвольную сферу (умение сосредоточиться, переключить внимание, усидчивость).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состоит из теоретической и практической части. Теоретическая часть включает в себя объяснение педагогом необходимых теоретических понятий, беседы с учащимися  на темы предусмотренные программой , показ изучаемых элементов, подвижных игр, просмотр презентаций..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соответствует федеральному компоненту государственного образовательного стандарта второго поколения и представляет собой вариант программы организации вн</w:t>
      </w:r>
      <w:r w:rsidR="000B3BE7"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еурочной деятельности учащихся 1</w:t>
      </w: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класса. Рассчитана программа на 34 учебных часа и предполагает равномерное распределение этих часов по неделям с целью проведение регулярных еженедельных внеурочных занятий со школьниками.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Цель: содействие всестороннему развитию личности, приобщение к самостоятельным занятиям физическими упражнениями.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 Задачи направлены на: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укрепление здоровья учащихся, приобщение их к занятиям физической культурой и здоровому образу жизни, содействие гармоническому, физическому развитию;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обучение жизненно важным двигательным умениям и навыкам;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воспитание дисциплинированности, доброжелательного отношения к товарищам, формирование коммуникативных компетенций.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Дети научатся: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Активно играть, самостоятельно и с удовольствием, в любой игровой ситуации самим регулировать степень внимания и мышечного напряжения, приспосабливаться к изменяющимся условиям окружающей среды, находить выход из критического положения, быстро принимать решение и приводить его </w:t>
      </w: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в исполнение, проявлять инициативу, оказывать товарищескую поддержку, добиваться достижения общей цели;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знать: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о способах и особенностях движение и передвижений человека;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о системе дыхания. работе мышц при выполнении физических упражнений, о способах простейшего контроля за деятельностью этих систем;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об общих и индивидуальных основах личной гигиены, о правилах использования закаливающих процедур, профилактике нарушения осанки;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о причинах травматизма и правилах его предупреждения;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 уметь: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составлять и правильно выполнять комплексы физических упражнений на развитие координации, на формирование правильной осанки;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организовывать и проводить самостоятельно подвижные игры;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уметь взаимодействовать с одноклассниками в процессе занятий.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Ожидаемый результат: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у выпускника начальной школы выработана потребность к систематическим занятиям физическими упражнениями и подвижными играми;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сформировано начальное представление о культуре движении; - младший школьник сознательно применяет физические упражнения для повышения работоспособности, организации отдыха и укрепления здоровья;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-обобщение и углубление знаний об истории, культуре народных игр;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- умение работать в коллективе</w:t>
      </w:r>
    </w:p>
    <w:p w:rsidR="00100ABE" w:rsidRPr="00B63C38" w:rsidRDefault="00100ABE" w:rsidP="00100ABE">
      <w:pPr>
        <w:shd w:val="clear" w:color="auto" w:fill="FFFFFF"/>
        <w:spacing w:before="162" w:after="32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b/>
          <w:bCs/>
          <w:sz w:val="28"/>
          <w:szCs w:val="28"/>
        </w:rPr>
        <w:t>Содержание программы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Программа помогает улучшить физические, физиологические и психические возможности ребенка с помощью правильного планирования занятий, дополняющих уроки физической культуры.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Теоретический раздел:</w:t>
      </w: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 беседы на темы: «Мир движений и здоровье», «Красивая осанка», «Утренняя гимнастика», «Чтоб здоровыми остаться надо….», « Я сильный, ловкий, быстрый», правила игр.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Практический раздел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Русские народные игры</w:t>
      </w:r>
      <w:r w:rsidRPr="00B63C3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: </w:t>
      </w: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«У медведя во бору», «Кот и мышь», «Горелки», «Большой мяч», Зайка»,  «Прыгание с перевязанными ногами», Наседка и коршун», «Удар по веревочке» См. Приложение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Подвижные игры: “Волк во рву,” “Салки”, “Класс смирно!”,  “Запрещенное движение,  “К своим флажкам”, “Карлики и великаны”, “Найди себе пару”, “У ребят порядок строгий”, «Кочка, дорожка, копна» ,«Охотники и утки», «Метко в цель», «Шишки, желуди, орехи», «</w:t>
      </w:r>
      <w:proofErr w:type="spellStart"/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Совушка</w:t>
      </w:r>
      <w:proofErr w:type="spellEnd"/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», «Удочка», «Перемена мест», " «Космонавты", «Зайцы в огороде»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на развитие памяти, внимания, воображения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«Запомни порядок», «Художник», «Все помню», «Море волнуется», «Запрещенное движение»,ору с использованием скороговорок., «Два мороза», эстафеты с примерами на сложение и вычитание, «Угадай чей голосок»», «Определим игрушку».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>Игры на свежем воздухе с  зимним инвентарем санками, лыжами, клюшками.</w:t>
      </w:r>
    </w:p>
    <w:p w:rsidR="00100ABE" w:rsidRPr="00B63C38" w:rsidRDefault="00100ABE" w:rsidP="00100ABE">
      <w:pPr>
        <w:shd w:val="clear" w:color="auto" w:fill="FFFFFF"/>
        <w:spacing w:after="0" w:line="240" w:lineRule="auto"/>
        <w:ind w:firstLine="3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Игры  и эстафеты с элементами легкой атлетики, гимнастики, спортивных игр. Подвижные игры на материале легкой атлетики (бег, прыжки, метание); </w:t>
      </w:r>
      <w:r w:rsidRPr="00B63C38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подвижные игры на материале гимнастики с основами акробатики (простейшие виды построений и перестроений, ОРУ без предметов и с разнообразными предметами, упражнения в лазании,   в равновесии, несложные акробатические упражнения); подвижные игры на материале спортивных игр (футбол, баскетбол).</w:t>
      </w:r>
    </w:p>
    <w:p w:rsidR="00100ABE" w:rsidRPr="00B63C38" w:rsidRDefault="00100ABE" w:rsidP="00100ABE">
      <w:pPr>
        <w:shd w:val="clear" w:color="auto" w:fill="FFFFFF"/>
        <w:spacing w:before="162" w:after="32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b/>
          <w:bCs/>
          <w:sz w:val="28"/>
          <w:szCs w:val="28"/>
        </w:rPr>
        <w:t>Основные разделы программы</w:t>
      </w:r>
    </w:p>
    <w:tbl>
      <w:tblPr>
        <w:tblW w:w="10073" w:type="dxa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725"/>
        <w:gridCol w:w="7652"/>
        <w:gridCol w:w="1696"/>
      </w:tblGrid>
      <w:tr w:rsidR="00100ABE" w:rsidRPr="00B63C38" w:rsidTr="008128AE">
        <w:tc>
          <w:tcPr>
            <w:tcW w:w="64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    №</w:t>
            </w:r>
          </w:p>
        </w:tc>
        <w:tc>
          <w:tcPr>
            <w:tcW w:w="7729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         Название раздела</w:t>
            </w:r>
          </w:p>
        </w:tc>
        <w:tc>
          <w:tcPr>
            <w:tcW w:w="169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</w:t>
            </w:r>
          </w:p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</w:t>
            </w:r>
          </w:p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часов</w:t>
            </w:r>
          </w:p>
        </w:tc>
      </w:tr>
      <w:tr w:rsidR="00100ABE" w:rsidRPr="00B63C38" w:rsidTr="008128AE">
        <w:tc>
          <w:tcPr>
            <w:tcW w:w="64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729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Народные игры</w:t>
            </w:r>
          </w:p>
        </w:tc>
        <w:tc>
          <w:tcPr>
            <w:tcW w:w="169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0ABE" w:rsidRPr="00B63C38" w:rsidTr="008128AE">
        <w:tc>
          <w:tcPr>
            <w:tcW w:w="64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729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внимания, мышления, воображения, речи (6часов)</w:t>
            </w:r>
          </w:p>
        </w:tc>
        <w:tc>
          <w:tcPr>
            <w:tcW w:w="169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100ABE" w:rsidRPr="00B63C38" w:rsidTr="008128AE">
        <w:tc>
          <w:tcPr>
            <w:tcW w:w="64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729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Подвижные игры</w:t>
            </w:r>
          </w:p>
        </w:tc>
        <w:tc>
          <w:tcPr>
            <w:tcW w:w="169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877180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</w:tr>
      <w:tr w:rsidR="00100ABE" w:rsidRPr="00B63C38" w:rsidTr="008128AE">
        <w:tc>
          <w:tcPr>
            <w:tcW w:w="64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729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698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100ABE" w:rsidRPr="00B63C38" w:rsidRDefault="00100AB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</w:tbl>
    <w:p w:rsidR="00100ABE" w:rsidRPr="00B63C38" w:rsidRDefault="00100ABE" w:rsidP="00100ABE">
      <w:pPr>
        <w:shd w:val="clear" w:color="auto" w:fill="FFFFFF"/>
        <w:spacing w:before="162" w:after="32" w:line="240" w:lineRule="auto"/>
        <w:outlineLvl w:val="3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63C38">
        <w:rPr>
          <w:rFonts w:ascii="Times New Roman" w:eastAsia="Times New Roman" w:hAnsi="Times New Roman" w:cs="Times New Roman"/>
          <w:b/>
          <w:bCs/>
          <w:sz w:val="28"/>
          <w:szCs w:val="28"/>
        </w:rPr>
        <w:t>Тематическое планирование</w:t>
      </w:r>
    </w:p>
    <w:tbl>
      <w:tblPr>
        <w:tblW w:w="10073" w:type="dxa"/>
        <w:tblBorders>
          <w:top w:val="single" w:sz="12" w:space="0" w:color="601802"/>
          <w:left w:val="single" w:sz="12" w:space="0" w:color="601802"/>
          <w:bottom w:val="single" w:sz="12" w:space="0" w:color="601802"/>
          <w:right w:val="single" w:sz="12" w:space="0" w:color="601802"/>
        </w:tblBorders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633"/>
        <w:gridCol w:w="457"/>
        <w:gridCol w:w="7286"/>
        <w:gridCol w:w="1697"/>
      </w:tblGrid>
      <w:tr w:rsidR="008128AE" w:rsidRPr="00B63C38" w:rsidTr="00877180">
        <w:tc>
          <w:tcPr>
            <w:tcW w:w="1090" w:type="dxa"/>
            <w:gridSpan w:val="2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Тема занятия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Дата</w:t>
            </w:r>
          </w:p>
        </w:tc>
      </w:tr>
      <w:tr w:rsidR="008128AE" w:rsidRPr="00B63C38" w:rsidTr="00877180">
        <w:tc>
          <w:tcPr>
            <w:tcW w:w="8376" w:type="dxa"/>
            <w:gridSpan w:val="3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внимания, мышления, воображения, речи (6часов)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 1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внимание «Класс, смирно», «За флажками». 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03.09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внимания и памяти: «Карлики –великаны» «Запомни- порядок»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10.09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памяти. 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17.09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воображения.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24.09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памяти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01.10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развитие мышления и речи.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08.10</w:t>
            </w:r>
          </w:p>
        </w:tc>
      </w:tr>
      <w:tr w:rsidR="008128AE" w:rsidRPr="00B63C38" w:rsidTr="00877180">
        <w:tc>
          <w:tcPr>
            <w:tcW w:w="8376" w:type="dxa"/>
            <w:gridSpan w:val="3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Народные игры ( 6 часов)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«У медведя во бору», «Горелки»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15.10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Русские народные игры: «Зайка»,  «Прыгание с перевязанными ногами»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22.10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«Горелки», «Наседка и коршун»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05.11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«Кот и мышь» «Локомотив».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12.11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«Большой мяч», «Укротитель зверей»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19.11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Русская народная игра « Удар по веревочке»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26.11</w:t>
            </w:r>
          </w:p>
        </w:tc>
      </w:tr>
      <w:tr w:rsidR="008128AE" w:rsidRPr="00B63C38" w:rsidTr="00877180">
        <w:tc>
          <w:tcPr>
            <w:tcW w:w="8376" w:type="dxa"/>
            <w:gridSpan w:val="3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Подвижные игры 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с элементами ОРУ «Кочка, дорожка, копна», «Космонавты»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03.12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Составление упражнений для утренней гимнастики. Эстафеты с обручами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10.12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Беседа «Я сильный, ловкий, быстрый». Эстафеты  с баскетбольным мячом.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17.12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с мячом «Охотники и утки», «</w:t>
            </w:r>
            <w:proofErr w:type="spellStart"/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Совушка</w:t>
            </w:r>
            <w:proofErr w:type="spellEnd"/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».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B63C38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24.12</w:t>
            </w:r>
          </w:p>
        </w:tc>
      </w:tr>
      <w:tr w:rsidR="008128AE" w:rsidRPr="00B63C38" w:rsidTr="00877180">
        <w:trPr>
          <w:trHeight w:val="593"/>
        </w:trPr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Весёлые старты со скакалкой.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14.01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«не давай мяч водящему», «Зайцы в огороде»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21.01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19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 Упражнения на формирование правильной осанки. Игра «Волк во рву»,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28.01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с прыжками «Попрыгунчики-воробушки», «Прыжки по полоскам»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04.02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180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на свежем воздухе «Два Мороза», «Метко в цель».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11.02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180">
              <w:rPr>
                <w:rFonts w:ascii="Times New Roman" w:eastAsia="Times New Roman" w:hAnsi="Times New Roman" w:cs="Times New Roman"/>
                <w:sz w:val="28"/>
                <w:szCs w:val="28"/>
              </w:rPr>
              <w:t>Эстафеты с санками и лыжами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18.02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180">
              <w:rPr>
                <w:rFonts w:ascii="Times New Roman" w:eastAsia="Times New Roman" w:hAnsi="Times New Roman" w:cs="Times New Roman"/>
                <w:sz w:val="28"/>
                <w:szCs w:val="28"/>
              </w:rPr>
              <w:t> Игры  на лыжах  «Биатлон»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25.02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180">
              <w:rPr>
                <w:rFonts w:ascii="Times New Roman" w:eastAsia="Times New Roman" w:hAnsi="Times New Roman" w:cs="Times New Roman"/>
                <w:sz w:val="28"/>
                <w:szCs w:val="28"/>
              </w:rPr>
              <w:t> Игры зимой:«Охота на куропаток»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04.03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180">
              <w:rPr>
                <w:rFonts w:ascii="Times New Roman" w:eastAsia="Times New Roman" w:hAnsi="Times New Roman" w:cs="Times New Roman"/>
                <w:sz w:val="28"/>
                <w:szCs w:val="28"/>
              </w:rPr>
              <w:t>Игра «Перемена мест» Игра «Удочка», «Бой петухов»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11.03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180">
              <w:rPr>
                <w:rFonts w:ascii="Times New Roman" w:eastAsia="Times New Roman" w:hAnsi="Times New Roman" w:cs="Times New Roman"/>
                <w:sz w:val="28"/>
                <w:szCs w:val="28"/>
              </w:rPr>
              <w:t> Игра «Салки с мячом».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18.03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180">
              <w:rPr>
                <w:rFonts w:ascii="Times New Roman" w:eastAsia="Times New Roman" w:hAnsi="Times New Roman" w:cs="Times New Roman"/>
                <w:sz w:val="28"/>
                <w:szCs w:val="28"/>
              </w:rPr>
              <w:t> Игра «Прыгай через ров»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01.04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77180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718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Игра «Стань правильно»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08.04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77180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718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Игра «К своим флажкам»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15.04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1E0242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77180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718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Игра «У ребят порядок строгий»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22.04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E0242"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A63CF4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77180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718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Игра «Карлики и великаны»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29.04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E0242"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A63CF4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77180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718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Игра «Запрещенные движения»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06.05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E0242"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A63CF4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77180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color w:val="000000" w:themeColor="text1"/>
                <w:sz w:val="28"/>
                <w:szCs w:val="28"/>
              </w:rPr>
            </w:pPr>
            <w:r w:rsidRPr="00877180">
              <w:rPr>
                <w:rFonts w:ascii="Times New Roman" w:hAnsi="Times New Roman" w:cs="Times New Roman"/>
                <w:bCs/>
                <w:iCs/>
                <w:color w:val="000000" w:themeColor="text1"/>
                <w:sz w:val="28"/>
                <w:szCs w:val="28"/>
                <w:shd w:val="clear" w:color="auto" w:fill="FFFFFF"/>
              </w:rPr>
              <w:t>Игра «Фигуры»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13.05</w:t>
            </w:r>
          </w:p>
        </w:tc>
      </w:tr>
      <w:tr w:rsidR="008128AE" w:rsidRPr="00B63C38" w:rsidTr="00877180">
        <w:tc>
          <w:tcPr>
            <w:tcW w:w="633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</w:t>
            </w:r>
            <w:r w:rsidR="001E0242"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45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A63CF4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86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877180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877180">
              <w:rPr>
                <w:rFonts w:ascii="Times New Roman" w:eastAsia="Times New Roman" w:hAnsi="Times New Roman" w:cs="Times New Roman"/>
                <w:sz w:val="28"/>
                <w:szCs w:val="28"/>
              </w:rPr>
              <w:t>Игры по выбору детей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1E0242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20.05</w:t>
            </w:r>
          </w:p>
        </w:tc>
      </w:tr>
      <w:tr w:rsidR="008128AE" w:rsidRPr="00B63C38" w:rsidTr="00877180">
        <w:tc>
          <w:tcPr>
            <w:tcW w:w="8376" w:type="dxa"/>
            <w:gridSpan w:val="3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  <w:shd w:val="clear" w:color="auto" w:fill="auto"/>
            <w:vAlign w:val="center"/>
            <w:hideMark/>
          </w:tcPr>
          <w:p w:rsidR="008128AE" w:rsidRPr="00B63C38" w:rsidRDefault="008128AE" w:rsidP="00100ABE">
            <w:pPr>
              <w:spacing w:after="0" w:line="240" w:lineRule="auto"/>
              <w:ind w:left="81" w:right="81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Итого </w:t>
            </w:r>
          </w:p>
        </w:tc>
        <w:tc>
          <w:tcPr>
            <w:tcW w:w="1697" w:type="dxa"/>
            <w:tcBorders>
              <w:top w:val="single" w:sz="6" w:space="0" w:color="601802"/>
              <w:left w:val="single" w:sz="6" w:space="0" w:color="601802"/>
              <w:bottom w:val="single" w:sz="6" w:space="0" w:color="601802"/>
              <w:right w:val="single" w:sz="6" w:space="0" w:color="601802"/>
            </w:tcBorders>
          </w:tcPr>
          <w:p w:rsidR="008128AE" w:rsidRPr="00B63C38" w:rsidRDefault="008128AE" w:rsidP="008128AE">
            <w:pPr>
              <w:spacing w:after="0" w:line="240" w:lineRule="auto"/>
              <w:ind w:left="81" w:right="81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eastAsia="Times New Roman" w:hAnsi="Times New Roman" w:cs="Times New Roman"/>
                <w:sz w:val="28"/>
                <w:szCs w:val="28"/>
              </w:rPr>
              <w:t>34</w:t>
            </w:r>
          </w:p>
        </w:tc>
      </w:tr>
    </w:tbl>
    <w:p w:rsidR="00100ABE" w:rsidRPr="00B63C38" w:rsidRDefault="00100ABE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0ABE" w:rsidRPr="00B63C38" w:rsidRDefault="00100ABE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100ABE" w:rsidRPr="00B63C38" w:rsidRDefault="00100ABE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D39E5" w:rsidRPr="00B63C38" w:rsidRDefault="007D39E5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D39E5" w:rsidRPr="00B63C38" w:rsidRDefault="007D39E5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D39E5" w:rsidRDefault="007D39E5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B63C38" w:rsidRPr="00B63C38" w:rsidRDefault="00B63C38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D39E5" w:rsidRPr="00B63C38" w:rsidRDefault="007D39E5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D39E5" w:rsidRPr="00B63C38" w:rsidRDefault="007D39E5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D39E5" w:rsidRPr="00B63C38" w:rsidRDefault="007D39E5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7D39E5" w:rsidRPr="00B63C38" w:rsidRDefault="007D39E5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3D34D1" w:rsidRPr="00877180" w:rsidRDefault="003D34D1" w:rsidP="003D34D1">
      <w:pPr>
        <w:spacing w:after="0" w:line="408" w:lineRule="auto"/>
        <w:ind w:left="120"/>
        <w:jc w:val="center"/>
        <w:rPr>
          <w:rFonts w:ascii="Times New Roman" w:hAnsi="Times New Roman" w:cs="Times New Roman"/>
          <w:sz w:val="28"/>
          <w:szCs w:val="28"/>
        </w:rPr>
      </w:pPr>
      <w:r w:rsidRPr="00877180">
        <w:rPr>
          <w:rFonts w:ascii="Times New Roman" w:hAnsi="Times New Roman" w:cs="Times New Roman"/>
          <w:color w:val="000000"/>
          <w:sz w:val="28"/>
          <w:szCs w:val="28"/>
        </w:rPr>
        <w:t>МИНИСТЕРСТВО ПРОСВЕЩЕНИЯ РОССИЙСКОЙ ФЕДЕРАЦИИ</w:t>
      </w:r>
    </w:p>
    <w:p w:rsidR="009711AD" w:rsidRPr="00B63C38" w:rsidRDefault="000866FA" w:rsidP="009711AD">
      <w:pPr>
        <w:pStyle w:val="ab"/>
        <w:ind w:left="1660" w:right="1488"/>
        <w:jc w:val="center"/>
        <w:rPr>
          <w:sz w:val="28"/>
          <w:szCs w:val="28"/>
        </w:rPr>
      </w:pPr>
      <w:r w:rsidRPr="00B63C38">
        <w:rPr>
          <w:sz w:val="28"/>
          <w:szCs w:val="28"/>
        </w:rPr>
        <w:t xml:space="preserve">Филиал </w:t>
      </w:r>
      <w:r w:rsidR="009711AD" w:rsidRPr="00B63C38">
        <w:rPr>
          <w:sz w:val="28"/>
          <w:szCs w:val="28"/>
        </w:rPr>
        <w:t>МБОУ</w:t>
      </w:r>
      <w:r w:rsidR="009711AD" w:rsidRPr="00B63C38">
        <w:rPr>
          <w:spacing w:val="-4"/>
          <w:sz w:val="28"/>
          <w:szCs w:val="28"/>
        </w:rPr>
        <w:t xml:space="preserve"> </w:t>
      </w:r>
      <w:r w:rsidR="009711AD" w:rsidRPr="00B63C38">
        <w:rPr>
          <w:sz w:val="28"/>
          <w:szCs w:val="28"/>
        </w:rPr>
        <w:t>"</w:t>
      </w:r>
      <w:proofErr w:type="spellStart"/>
      <w:r w:rsidR="009711AD" w:rsidRPr="00B63C38">
        <w:rPr>
          <w:sz w:val="28"/>
          <w:szCs w:val="28"/>
        </w:rPr>
        <w:t>Поспелихинская</w:t>
      </w:r>
      <w:proofErr w:type="spellEnd"/>
      <w:r w:rsidR="009711AD" w:rsidRPr="00B63C38">
        <w:rPr>
          <w:spacing w:val="-3"/>
          <w:sz w:val="28"/>
          <w:szCs w:val="28"/>
        </w:rPr>
        <w:t xml:space="preserve"> </w:t>
      </w:r>
      <w:r w:rsidR="009711AD" w:rsidRPr="00B63C38">
        <w:rPr>
          <w:sz w:val="28"/>
          <w:szCs w:val="28"/>
        </w:rPr>
        <w:t>СОШ</w:t>
      </w:r>
      <w:r w:rsidR="009711AD" w:rsidRPr="00B63C38">
        <w:rPr>
          <w:spacing w:val="-3"/>
          <w:sz w:val="28"/>
          <w:szCs w:val="28"/>
        </w:rPr>
        <w:t xml:space="preserve"> </w:t>
      </w:r>
      <w:r w:rsidR="009711AD" w:rsidRPr="00B63C38">
        <w:rPr>
          <w:sz w:val="28"/>
          <w:szCs w:val="28"/>
        </w:rPr>
        <w:t>№</w:t>
      </w:r>
      <w:r w:rsidR="009711AD" w:rsidRPr="00B63C38">
        <w:rPr>
          <w:spacing w:val="-3"/>
          <w:sz w:val="28"/>
          <w:szCs w:val="28"/>
        </w:rPr>
        <w:t xml:space="preserve"> </w:t>
      </w:r>
      <w:r w:rsidR="009711AD" w:rsidRPr="00B63C38">
        <w:rPr>
          <w:sz w:val="28"/>
          <w:szCs w:val="28"/>
        </w:rPr>
        <w:t>1" Котляровская СОШ</w:t>
      </w:r>
      <w:r w:rsidRPr="00B63C38">
        <w:rPr>
          <w:sz w:val="28"/>
          <w:szCs w:val="28"/>
        </w:rPr>
        <w:t>»</w:t>
      </w:r>
    </w:p>
    <w:p w:rsidR="009711AD" w:rsidRPr="00B63C38" w:rsidRDefault="009711AD" w:rsidP="009711AD">
      <w:pPr>
        <w:pStyle w:val="ab"/>
        <w:ind w:left="1660" w:right="1488"/>
        <w:jc w:val="center"/>
        <w:rPr>
          <w:sz w:val="28"/>
          <w:szCs w:val="28"/>
        </w:rPr>
      </w:pPr>
    </w:p>
    <w:p w:rsidR="009711AD" w:rsidRPr="00B63C38" w:rsidRDefault="009711AD" w:rsidP="009711AD">
      <w:pPr>
        <w:pStyle w:val="ab"/>
        <w:ind w:left="1660" w:right="1488"/>
        <w:jc w:val="center"/>
        <w:rPr>
          <w:sz w:val="28"/>
          <w:szCs w:val="28"/>
        </w:rPr>
      </w:pPr>
    </w:p>
    <w:p w:rsidR="009711AD" w:rsidRPr="00B63C38" w:rsidRDefault="009711AD" w:rsidP="009711AD">
      <w:pPr>
        <w:pStyle w:val="ab"/>
        <w:rPr>
          <w:sz w:val="28"/>
          <w:szCs w:val="28"/>
        </w:rPr>
      </w:pPr>
    </w:p>
    <w:p w:rsidR="009711AD" w:rsidRPr="00B63C38" w:rsidRDefault="009711AD" w:rsidP="009711AD">
      <w:pPr>
        <w:spacing w:before="95" w:line="217" w:lineRule="exact"/>
        <w:ind w:left="178"/>
        <w:rPr>
          <w:rFonts w:ascii="Times New Roman" w:hAnsi="Times New Roman" w:cs="Times New Roman"/>
          <w:sz w:val="28"/>
          <w:szCs w:val="28"/>
        </w:rPr>
      </w:pPr>
      <w:r w:rsidRPr="00B63C38">
        <w:rPr>
          <w:rFonts w:ascii="Times New Roman" w:hAnsi="Times New Roman" w:cs="Times New Roman"/>
          <w:sz w:val="28"/>
          <w:szCs w:val="28"/>
        </w:rPr>
        <w:t xml:space="preserve">     </w:t>
      </w:r>
    </w:p>
    <w:tbl>
      <w:tblPr>
        <w:tblW w:w="5610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45"/>
        <w:gridCol w:w="3655"/>
        <w:gridCol w:w="3856"/>
      </w:tblGrid>
      <w:tr w:rsidR="009711AD" w:rsidRPr="00B63C38" w:rsidTr="000866FA">
        <w:trPr>
          <w:trHeight w:val="2664"/>
        </w:trPr>
        <w:tc>
          <w:tcPr>
            <w:tcW w:w="1603" w:type="pct"/>
          </w:tcPr>
          <w:p w:rsidR="009711AD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Рассмотрено</w:t>
            </w:r>
          </w:p>
          <w:p w:rsidR="009711AD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Педагогическим советом МБОУ</w:t>
            </w:r>
          </w:p>
          <w:p w:rsidR="000866FA" w:rsidRPr="00B63C38" w:rsidRDefault="000866FA" w:rsidP="000866FA">
            <w:pPr>
              <w:spacing w:after="0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«</w:t>
            </w: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Поспелихинская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сош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 1»</w:t>
            </w:r>
          </w:p>
          <w:p w:rsidR="000866FA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Протокол № 10</w:t>
            </w:r>
          </w:p>
          <w:p w:rsidR="009711AD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от «</w:t>
            </w:r>
            <w:r w:rsidR="000866FA"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27  ».08. 2024</w:t>
            </w: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 </w:t>
            </w:r>
          </w:p>
        </w:tc>
        <w:tc>
          <w:tcPr>
            <w:tcW w:w="1653" w:type="pct"/>
          </w:tcPr>
          <w:p w:rsidR="009711AD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Согласовано</w:t>
            </w:r>
          </w:p>
          <w:p w:rsidR="009711AD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Заместитель директора по УВР</w:t>
            </w:r>
          </w:p>
          <w:p w:rsidR="009711AD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Рубанова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Т.А.</w:t>
            </w:r>
          </w:p>
          <w:p w:rsidR="009711AD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Протокол </w:t>
            </w: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методсовета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№4</w:t>
            </w:r>
            <w:r w:rsidR="009711AD"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</w:p>
          <w:p w:rsidR="009711AD" w:rsidRPr="00B63C38" w:rsidRDefault="000866FA" w:rsidP="000866FA">
            <w:pPr>
              <w:spacing w:after="0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 от «27» 08.  2024</w:t>
            </w:r>
            <w:r w:rsidR="009711AD"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г.</w:t>
            </w:r>
          </w:p>
        </w:tc>
        <w:tc>
          <w:tcPr>
            <w:tcW w:w="1744" w:type="pct"/>
          </w:tcPr>
          <w:p w:rsidR="009711AD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Утверждено</w:t>
            </w:r>
          </w:p>
          <w:p w:rsidR="005574BC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Директор школы</w:t>
            </w:r>
          </w:p>
          <w:p w:rsidR="009711AD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proofErr w:type="spellStart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Пустовойтенко</w:t>
            </w:r>
            <w:proofErr w:type="spellEnd"/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5574BC"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Н.А.</w:t>
            </w:r>
          </w:p>
          <w:p w:rsidR="009711AD" w:rsidRPr="00B63C38" w:rsidRDefault="009711AD" w:rsidP="000866FA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Приказ №</w:t>
            </w:r>
            <w:r w:rsidR="000866FA"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69-о от «27</w:t>
            </w: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»08.2</w:t>
            </w:r>
            <w:r w:rsidR="000866FA"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024</w:t>
            </w: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9711AD" w:rsidRPr="00B63C38" w:rsidRDefault="009711AD" w:rsidP="009711AD">
      <w:pPr>
        <w:spacing w:before="95" w:line="217" w:lineRule="exact"/>
        <w:ind w:left="178"/>
        <w:rPr>
          <w:rFonts w:ascii="Times New Roman" w:hAnsi="Times New Roman" w:cs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Рабочая программа</w:t>
      </w: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по внеурочной деятельности</w:t>
      </w: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 xml:space="preserve"> Спортивная секция- «Пионербол»</w:t>
      </w:r>
    </w:p>
    <w:p w:rsidR="009711AD" w:rsidRPr="00B63C38" w:rsidRDefault="000866FA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для 3</w:t>
      </w:r>
      <w:r w:rsidR="009711AD" w:rsidRPr="00B63C38">
        <w:rPr>
          <w:rFonts w:ascii="Times New Roman" w:hAnsi="Times New Roman"/>
          <w:sz w:val="28"/>
          <w:szCs w:val="28"/>
        </w:rPr>
        <w:t xml:space="preserve"> класса</w:t>
      </w:r>
    </w:p>
    <w:p w:rsidR="009711AD" w:rsidRPr="00B63C38" w:rsidRDefault="000866FA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на 2024-2025</w:t>
      </w:r>
      <w:r w:rsidR="009711AD" w:rsidRPr="00B63C38">
        <w:rPr>
          <w:rFonts w:ascii="Times New Roman" w:hAnsi="Times New Roman"/>
          <w:sz w:val="28"/>
          <w:szCs w:val="28"/>
        </w:rPr>
        <w:t>учебный год</w:t>
      </w: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 xml:space="preserve">Составитель: </w:t>
      </w:r>
      <w:proofErr w:type="spellStart"/>
      <w:r w:rsidRPr="00B63C38">
        <w:rPr>
          <w:rFonts w:ascii="Times New Roman" w:hAnsi="Times New Roman"/>
          <w:sz w:val="28"/>
          <w:szCs w:val="28"/>
        </w:rPr>
        <w:t>Берндт</w:t>
      </w:r>
      <w:proofErr w:type="spellEnd"/>
      <w:r w:rsidRPr="00B63C38">
        <w:rPr>
          <w:rFonts w:ascii="Times New Roman" w:hAnsi="Times New Roman"/>
          <w:sz w:val="28"/>
          <w:szCs w:val="28"/>
        </w:rPr>
        <w:t xml:space="preserve"> Валентина Андреевна</w:t>
      </w: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9711AD" w:rsidRPr="00B63C38" w:rsidRDefault="009711AD" w:rsidP="009711AD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0866FA" w:rsidRPr="00B63C38" w:rsidRDefault="000866FA" w:rsidP="009711AD">
      <w:pPr>
        <w:pStyle w:val="a3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B63C38">
        <w:rPr>
          <w:rFonts w:ascii="Times New Roman" w:hAnsi="Times New Roman"/>
          <w:sz w:val="28"/>
          <w:szCs w:val="28"/>
        </w:rPr>
        <w:t>Пояснительная записка.</w:t>
      </w:r>
    </w:p>
    <w:p w:rsidR="00E145DC" w:rsidRPr="00B63C38" w:rsidRDefault="00E145DC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jc w:val="both"/>
        <w:rPr>
          <w:rFonts w:ascii="Times New Roman" w:hAnsi="Times New Roman" w:cs="Times New Roman"/>
          <w:sz w:val="28"/>
          <w:szCs w:val="28"/>
        </w:rPr>
      </w:pPr>
      <w:r w:rsidRPr="00B63C38">
        <w:rPr>
          <w:rFonts w:ascii="Times New Roman" w:hAnsi="Times New Roman" w:cs="Times New Roman"/>
          <w:sz w:val="28"/>
          <w:szCs w:val="28"/>
        </w:rPr>
        <w:t>В системе физического воспитания школьников одним из направлений является внеклассная работа. Основу ее составляет организация работы школьной спортивной  секции.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 xml:space="preserve"> Пионербол – это увлекательная и массовая подвижная игра. Она проста, эмоциональна и отличается высоким оздоровительным эффектом. Чтобы играть в пионербол, нужно быстро бегать, мгновенно изменять движения по направлению и скорости, высоко прыгать, обладать силой, ловкостью, выносливостью. Выполнение движений с мячом сопровождается эмоциональным напряжением, выявляет активизацию деятельности сердечнососудистой и дыхательной систем. Игра развивает мгновенную реакцию на зрительные и слуховые сигналы, повышает мышечное чувство, способность к быстрым чередованиям напряжений и расслаблений мышц.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 Цель – </w:t>
      </w:r>
      <w:r w:rsidRPr="00B63C38">
        <w:rPr>
          <w:rFonts w:ascii="Times New Roman" w:hAnsi="Times New Roman" w:cs="Times New Roman"/>
          <w:color w:val="000000"/>
          <w:sz w:val="28"/>
          <w:szCs w:val="28"/>
        </w:rPr>
        <w:t>обучение техническим и тактическим приемам игры в пионербол с дальнейшим применением их в игровой деятельности.</w:t>
      </w:r>
      <w:r w:rsidRPr="00B63C3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     Основными направлениями</w:t>
      </w:r>
      <w:r w:rsidRPr="00B63C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</w:t>
      </w:r>
      <w:r w:rsidRPr="00B63C38">
        <w:rPr>
          <w:rFonts w:ascii="Times New Roman" w:hAnsi="Times New Roman" w:cs="Times New Roman"/>
          <w:color w:val="000000"/>
          <w:sz w:val="28"/>
          <w:szCs w:val="28"/>
        </w:rPr>
        <w:t>деятельности учебно-спортивной работы являются: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• укрепление здоровья, повышение физической подготовленности и формирование двигательного опыта;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• воспитание активности и самостоятельности в двигательной деятельности;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•   развитие физических качеств: силы, быстроты, выносливости, ловкости;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• воспитание культуры общения со сверстниками и сотрудничества в условиях учебной, игровой и спортивной деятельности;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•   участие в соревнованиях.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 xml:space="preserve">Программа направлена не только на физическое развитие ребенка, но и на </w:t>
      </w:r>
      <w:proofErr w:type="spellStart"/>
      <w:r w:rsidRPr="00B63C38">
        <w:rPr>
          <w:rFonts w:ascii="Times New Roman" w:hAnsi="Times New Roman" w:cs="Times New Roman"/>
          <w:color w:val="000000"/>
          <w:sz w:val="28"/>
          <w:szCs w:val="28"/>
        </w:rPr>
        <w:t>психо-эмоциональное</w:t>
      </w:r>
      <w:proofErr w:type="spellEnd"/>
      <w:r w:rsidRPr="00B63C38">
        <w:rPr>
          <w:rFonts w:ascii="Times New Roman" w:hAnsi="Times New Roman" w:cs="Times New Roman"/>
          <w:color w:val="000000"/>
          <w:sz w:val="28"/>
          <w:szCs w:val="28"/>
        </w:rPr>
        <w:t xml:space="preserve"> и социальное развитие личности.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b/>
          <w:bCs/>
          <w:color w:val="000000"/>
          <w:sz w:val="28"/>
          <w:szCs w:val="28"/>
        </w:rPr>
        <w:t>      </w:t>
      </w:r>
      <w:r w:rsidRPr="00B63C3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Актуальность программы</w:t>
      </w:r>
      <w:r w:rsidRPr="00B63C38">
        <w:rPr>
          <w:rFonts w:ascii="Times New Roman" w:hAnsi="Times New Roman" w:cs="Times New Roman"/>
          <w:color w:val="000000"/>
          <w:sz w:val="28"/>
          <w:szCs w:val="28"/>
        </w:rPr>
        <w:t xml:space="preserve"> заключается в том что, она ориентирована, прежде </w:t>
      </w:r>
      <w:proofErr w:type="spellStart"/>
      <w:r w:rsidRPr="00B63C38">
        <w:rPr>
          <w:rFonts w:ascii="Times New Roman" w:hAnsi="Times New Roman" w:cs="Times New Roman"/>
          <w:color w:val="000000"/>
          <w:sz w:val="28"/>
          <w:szCs w:val="28"/>
        </w:rPr>
        <w:t>всего,на</w:t>
      </w:r>
      <w:proofErr w:type="spellEnd"/>
      <w:r w:rsidRPr="00B63C38">
        <w:rPr>
          <w:rFonts w:ascii="Times New Roman" w:hAnsi="Times New Roman" w:cs="Times New Roman"/>
          <w:color w:val="000000"/>
          <w:sz w:val="28"/>
          <w:szCs w:val="28"/>
        </w:rPr>
        <w:t xml:space="preserve"> реализацию двигательной потребности ребенка с учетом его конституционных особенностей и физических возможностей.</w:t>
      </w:r>
    </w:p>
    <w:p w:rsidR="00C12181" w:rsidRPr="00B63C38" w:rsidRDefault="00C12181" w:rsidP="00C12181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B63C38">
        <w:rPr>
          <w:rFonts w:ascii="Times New Roman" w:hAnsi="Times New Roman" w:cs="Times New Roman"/>
          <w:b/>
          <w:bCs/>
          <w:i/>
          <w:iCs/>
          <w:color w:val="000000"/>
          <w:sz w:val="28"/>
          <w:szCs w:val="28"/>
        </w:rPr>
        <w:t> Задачи работы секции:</w:t>
      </w:r>
    </w:p>
    <w:p w:rsidR="00C12181" w:rsidRPr="00B63C38" w:rsidRDefault="00C12181" w:rsidP="00C12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сформировать общие представления о технике и тактике игры в пионербол, начальные навыки судейства;</w:t>
      </w:r>
    </w:p>
    <w:p w:rsidR="00C12181" w:rsidRPr="00B63C38" w:rsidRDefault="00C12181" w:rsidP="00C12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содействовать укреплению здоровья, развитию физических качеств;</w:t>
      </w:r>
    </w:p>
    <w:p w:rsidR="00C12181" w:rsidRPr="00B63C38" w:rsidRDefault="00C12181" w:rsidP="00C12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color w:val="000000"/>
          <w:sz w:val="28"/>
          <w:szCs w:val="28"/>
        </w:rPr>
        <w:t>воспитывать моральные и волевые качества занимающихся, умение взаимодействовать в команде.</w:t>
      </w:r>
    </w:p>
    <w:p w:rsidR="00C12181" w:rsidRPr="00B63C38" w:rsidRDefault="00C12181" w:rsidP="00C12181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Style w:val="c5"/>
          <w:rFonts w:ascii="Times New Roman" w:hAnsi="Times New Roman" w:cs="Times New Roman"/>
          <w:color w:val="000000"/>
          <w:sz w:val="28"/>
          <w:szCs w:val="28"/>
        </w:rPr>
        <w:lastRenderedPageBreak/>
        <w:t>Материал программы разбит на три раздела: основы знаний, специальная физическая подготовка и технико-тактические приемы.</w:t>
      </w:r>
    </w:p>
    <w:p w:rsidR="00C12181" w:rsidRPr="00B63C38" w:rsidRDefault="00C12181" w:rsidP="00C12181">
      <w:pPr>
        <w:pStyle w:val="c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>I. Основы знаний.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понятие о технике и тактике игры, предупреждение травматизма.  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основные положения правил игры в пионербол. Нарушения, жесты судей,  правила соревнований</w:t>
      </w:r>
    </w:p>
    <w:p w:rsidR="00C12181" w:rsidRPr="00B63C38" w:rsidRDefault="00C12181" w:rsidP="00C12181">
      <w:pPr>
        <w:pStyle w:val="c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>II. Специальная физическая подготовка.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68"/>
        <w:jc w:val="both"/>
        <w:rPr>
          <w:rStyle w:val="c5"/>
          <w:color w:val="000000"/>
          <w:sz w:val="28"/>
          <w:szCs w:val="28"/>
        </w:rPr>
      </w:pPr>
      <w:r w:rsidRPr="00B63C38">
        <w:rPr>
          <w:rStyle w:val="c1"/>
          <w:b/>
          <w:bCs/>
          <w:i/>
          <w:iCs/>
          <w:color w:val="000000"/>
          <w:sz w:val="28"/>
          <w:szCs w:val="28"/>
        </w:rPr>
        <w:t>      Упражнения для развития навыков быстроты ответных действий.</w:t>
      </w:r>
      <w:r w:rsidRPr="00B63C38">
        <w:rPr>
          <w:rStyle w:val="c5"/>
          <w:color w:val="000000"/>
          <w:sz w:val="28"/>
          <w:szCs w:val="28"/>
        </w:rPr>
        <w:t> По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68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сигналу бег на 5, 10, 15 м из исходного положения: сидя, лежа на спине, на животе. Перемещения приставными шагами. Бег с остановками и изменением направления, челночный бег. Ускорения, повороты в беге. Имитация подачи, нападающих бросков, блока, передачи мяча. Подвижные игры «День и ночь», «Вызов номера», «Попробуй унеси».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40"/>
        <w:jc w:val="both"/>
        <w:rPr>
          <w:color w:val="000000"/>
          <w:sz w:val="28"/>
          <w:szCs w:val="28"/>
        </w:rPr>
      </w:pPr>
      <w:r w:rsidRPr="00B63C38">
        <w:rPr>
          <w:rStyle w:val="c1"/>
          <w:b/>
          <w:bCs/>
          <w:i/>
          <w:iCs/>
          <w:color w:val="000000"/>
          <w:sz w:val="28"/>
          <w:szCs w:val="28"/>
        </w:rPr>
        <w:t>      Упражнения для развития качеств при приеме и передачи мяча.</w:t>
      </w:r>
      <w:r w:rsidRPr="00B63C38">
        <w:rPr>
          <w:rStyle w:val="c5"/>
          <w:color w:val="000000"/>
          <w:sz w:val="28"/>
          <w:szCs w:val="28"/>
        </w:rPr>
        <w:t> Сгибание и разгибание рук в лучезапястных суставах, круговые вращения кистями, сжимание и разжимание пальцев рук. Опираясь о стену пальцами, отталкиваться. Упор лежа «циркуль» на руках, носки ног на месте. Передвижение на руках. Броски набивного мяча. Передачи баскетбольного мяча, волейбольного на дальность в парах, над собой, в стенку.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     </w:t>
      </w:r>
      <w:r w:rsidRPr="00B63C38">
        <w:rPr>
          <w:rStyle w:val="apple-converted-space"/>
          <w:color w:val="000000"/>
          <w:sz w:val="28"/>
          <w:szCs w:val="28"/>
        </w:rPr>
        <w:t> </w:t>
      </w:r>
      <w:r w:rsidRPr="00B63C38">
        <w:rPr>
          <w:rStyle w:val="c1"/>
          <w:b/>
          <w:bCs/>
          <w:i/>
          <w:iCs/>
          <w:color w:val="000000"/>
          <w:sz w:val="28"/>
          <w:szCs w:val="28"/>
        </w:rPr>
        <w:t>Упражнения для развития качеств, необходимых при выполнении подачи мяча.</w:t>
      </w:r>
      <w:r w:rsidRPr="00B63C38">
        <w:rPr>
          <w:rStyle w:val="c5"/>
          <w:color w:val="000000"/>
          <w:sz w:val="28"/>
          <w:szCs w:val="28"/>
        </w:rPr>
        <w:t xml:space="preserve"> Круговые вращения руками в плечевых суставах с большой амплитудой и максимальной быстротой. Броски из-за головы с максимальным </w:t>
      </w:r>
      <w:proofErr w:type="spellStart"/>
      <w:r w:rsidRPr="00B63C38">
        <w:rPr>
          <w:rStyle w:val="c5"/>
          <w:color w:val="000000"/>
          <w:sz w:val="28"/>
          <w:szCs w:val="28"/>
        </w:rPr>
        <w:t>прогибанием</w:t>
      </w:r>
      <w:proofErr w:type="spellEnd"/>
      <w:r w:rsidRPr="00B63C38">
        <w:rPr>
          <w:rStyle w:val="c5"/>
          <w:color w:val="000000"/>
          <w:sz w:val="28"/>
          <w:szCs w:val="28"/>
        </w:rPr>
        <w:t>. Броски мяча через сетку на точность зоны.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40"/>
        <w:jc w:val="both"/>
        <w:rPr>
          <w:color w:val="000000"/>
          <w:sz w:val="28"/>
          <w:szCs w:val="28"/>
        </w:rPr>
      </w:pPr>
      <w:r w:rsidRPr="00B63C38">
        <w:rPr>
          <w:rStyle w:val="c1"/>
          <w:b/>
          <w:bCs/>
          <w:i/>
          <w:iCs/>
          <w:color w:val="000000"/>
          <w:sz w:val="28"/>
          <w:szCs w:val="28"/>
        </w:rPr>
        <w:t>      Упражнения для развития качеств, необходимых при выполнении нападающих бросков.</w:t>
      </w:r>
      <w:r w:rsidRPr="00B63C38">
        <w:rPr>
          <w:rStyle w:val="c5"/>
          <w:color w:val="000000"/>
          <w:sz w:val="28"/>
          <w:szCs w:val="28"/>
        </w:rPr>
        <w:t> Броски набивного мяча из-за головы двумя руками с активным движением кистей, стоя на месте и в прыжке. Метание теннисного мяча правой и левой рукой в цель на стене или на полу. С места, с разбега, в прыжке, после поворота.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40"/>
        <w:jc w:val="both"/>
        <w:rPr>
          <w:color w:val="000000"/>
          <w:sz w:val="28"/>
          <w:szCs w:val="28"/>
        </w:rPr>
      </w:pPr>
      <w:r w:rsidRPr="00B63C38">
        <w:rPr>
          <w:rStyle w:val="c1"/>
          <w:b/>
          <w:bCs/>
          <w:i/>
          <w:iCs/>
          <w:color w:val="000000"/>
          <w:sz w:val="28"/>
          <w:szCs w:val="28"/>
        </w:rPr>
        <w:t>      Упражнения для развития качеств, необходимых при блокировании.</w:t>
      </w:r>
      <w:r w:rsidRPr="00B63C38">
        <w:rPr>
          <w:rStyle w:val="c5"/>
          <w:color w:val="000000"/>
          <w:sz w:val="28"/>
          <w:szCs w:val="28"/>
        </w:rPr>
        <w:t> Прыжки с подниманием рук вверх: с места, после перемещения, после поворотов. Упражнения у сетки в парах с нападающим и блокирующим. Блок одиночный, двойной.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40"/>
        <w:jc w:val="both"/>
        <w:rPr>
          <w:color w:val="000000"/>
          <w:sz w:val="28"/>
          <w:szCs w:val="28"/>
        </w:rPr>
      </w:pPr>
      <w:r w:rsidRPr="00B63C38">
        <w:rPr>
          <w:rStyle w:val="c1"/>
          <w:b/>
          <w:bCs/>
          <w:i/>
          <w:iCs/>
          <w:color w:val="000000"/>
          <w:sz w:val="28"/>
          <w:szCs w:val="28"/>
        </w:rPr>
        <w:t>      Упражнения для развития качеств, необходимых при технике защиты.</w:t>
      </w:r>
      <w:r w:rsidRPr="00B63C38">
        <w:rPr>
          <w:rStyle w:val="c5"/>
          <w:color w:val="000000"/>
          <w:sz w:val="28"/>
          <w:szCs w:val="28"/>
        </w:rPr>
        <w:t> Перемещения и стойки. Бег, ходьба, приставной шаг вперед, в стороны, остановки, выпады, скачки. Упражнения с мячом. Прием мяча  на месте и после перемещения, в падении.</w:t>
      </w:r>
    </w:p>
    <w:p w:rsidR="00C12181" w:rsidRPr="00B63C38" w:rsidRDefault="00C12181" w:rsidP="00C12181">
      <w:pPr>
        <w:pStyle w:val="c9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>III. Технико-тактические приемы.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>1. Подача мяча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техника выполнения подачи;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прием мяча;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подача мяча по зонам, управление подачей.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>2. Передачи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передачи внутри команды;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передачи через сетку;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передачи с места и после 2-х шагов в прыжке.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lastRenderedPageBreak/>
        <w:t> </w:t>
      </w:r>
      <w:r w:rsidRPr="00B63C38">
        <w:rPr>
          <w:rStyle w:val="c5"/>
          <w:b/>
          <w:bCs/>
          <w:color w:val="000000"/>
          <w:sz w:val="28"/>
          <w:szCs w:val="28"/>
        </w:rPr>
        <w:t xml:space="preserve">3. Нападающий бросок 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техника выполнения нападающего броска;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нападающие броски с разных зон.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 xml:space="preserve">4. Блокирование 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ознакомление с техникой постановки одиночного и группового блока;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>5. Комбинированные упражнения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подача – прием;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подача – прием – передача;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передача – нападающий бросок;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нападающий бросок – блок.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>6.</w:t>
      </w:r>
      <w:r w:rsidRPr="00B63C38">
        <w:rPr>
          <w:rStyle w:val="c5"/>
          <w:color w:val="000000"/>
          <w:sz w:val="28"/>
          <w:szCs w:val="28"/>
        </w:rPr>
        <w:t> </w:t>
      </w:r>
      <w:r w:rsidRPr="00B63C38">
        <w:rPr>
          <w:rStyle w:val="c5"/>
          <w:b/>
          <w:bCs/>
          <w:color w:val="000000"/>
          <w:sz w:val="28"/>
          <w:szCs w:val="28"/>
        </w:rPr>
        <w:t>Учебно-тренировочные занятия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отработка навыков взаимодействия игроков на площадке;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отработка индивидуальных действий игроков;</w:t>
      </w:r>
    </w:p>
    <w:p w:rsidR="00C12181" w:rsidRPr="00B63C38" w:rsidRDefault="00C12181" w:rsidP="00C12181">
      <w:pPr>
        <w:pStyle w:val="c9"/>
        <w:spacing w:before="0" w:beforeAutospacing="0" w:after="0" w:afterAutospacing="0"/>
        <w:ind w:left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отработка групповых действий игроков (страховка игрока, слабо принимающего подачу).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b/>
          <w:bCs/>
          <w:color w:val="000000"/>
          <w:sz w:val="28"/>
          <w:szCs w:val="28"/>
        </w:rPr>
        <w:t xml:space="preserve">7. Судейство игр </w:t>
      </w:r>
    </w:p>
    <w:p w:rsidR="00C12181" w:rsidRPr="00B63C38" w:rsidRDefault="00C12181" w:rsidP="00C12181">
      <w:pPr>
        <w:pStyle w:val="c19"/>
        <w:spacing w:before="0" w:beforeAutospacing="0" w:after="0" w:afterAutospacing="0"/>
        <w:ind w:firstLine="540"/>
        <w:jc w:val="both"/>
        <w:rPr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- отработка навыков судейства школьных соревнований.</w:t>
      </w: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rStyle w:val="c5"/>
          <w:color w:val="000000"/>
          <w:sz w:val="28"/>
          <w:szCs w:val="28"/>
        </w:rPr>
      </w:pPr>
      <w:r w:rsidRPr="00B63C38">
        <w:rPr>
          <w:rStyle w:val="c5"/>
          <w:color w:val="000000"/>
          <w:sz w:val="28"/>
          <w:szCs w:val="28"/>
        </w:rPr>
        <w:t>   На каждом занятии осуществляется общая физическая подготовка учащихся,   направленная на развитие основных двигательных качеств и координационных способностей обучающихся</w:t>
      </w: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  <w:r w:rsidRPr="00B63C38">
        <w:rPr>
          <w:color w:val="000000"/>
          <w:sz w:val="28"/>
          <w:szCs w:val="28"/>
        </w:rPr>
        <w:t>По окончании курса учащиеся должны владеть понятиями «Техника игры», «Тактика игры», знать правила игры, владеть основными техническими приемами, применять полученные знания в игре и организации самостоятельных занятий пионерболом, сформировать первичные навыки судейства.</w:t>
      </w: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181" w:rsidRPr="00B63C38" w:rsidRDefault="00C12181" w:rsidP="00C12181">
      <w:pPr>
        <w:pStyle w:val="c9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C12181" w:rsidRPr="00B63C38" w:rsidRDefault="00C12181" w:rsidP="00C1218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Оценка практической подготовленности</w:t>
      </w:r>
    </w:p>
    <w:p w:rsidR="00C12181" w:rsidRPr="00B63C38" w:rsidRDefault="00C12181" w:rsidP="00C12181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B63C38">
        <w:rPr>
          <w:rFonts w:ascii="Times New Roman" w:hAnsi="Times New Roman" w:cs="Times New Roman"/>
          <w:b/>
          <w:bCs/>
          <w:iCs/>
          <w:color w:val="000000"/>
          <w:sz w:val="28"/>
          <w:szCs w:val="28"/>
        </w:rPr>
        <w:t>по контрольным упражнениям.</w:t>
      </w:r>
    </w:p>
    <w:tbl>
      <w:tblPr>
        <w:tblW w:w="5677" w:type="pct"/>
        <w:tblInd w:w="-659" w:type="dxa"/>
        <w:tblLayout w:type="fixed"/>
        <w:tblCellMar>
          <w:left w:w="0" w:type="dxa"/>
          <w:right w:w="0" w:type="dxa"/>
        </w:tblCellMar>
        <w:tblLook w:val="04A0"/>
      </w:tblPr>
      <w:tblGrid>
        <w:gridCol w:w="1275"/>
        <w:gridCol w:w="1986"/>
        <w:gridCol w:w="1418"/>
        <w:gridCol w:w="1276"/>
        <w:gridCol w:w="1276"/>
        <w:gridCol w:w="1276"/>
        <w:gridCol w:w="1276"/>
        <w:gridCol w:w="1274"/>
      </w:tblGrid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bookmarkStart w:id="0" w:name="d8c65f0cf7db3ad4fd73f2ed61798d35a6d18683"/>
            <w:bookmarkStart w:id="1" w:name="0"/>
            <w:bookmarkEnd w:id="0"/>
            <w:bookmarkEnd w:id="1"/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Технический</w:t>
            </w:r>
          </w:p>
          <w:p w:rsidR="00C12181" w:rsidRPr="00B63C38" w:rsidRDefault="00C12181" w:rsidP="00342E6F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прием</w:t>
            </w: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Контрольное</w:t>
            </w:r>
          </w:p>
          <w:p w:rsidR="00C12181" w:rsidRPr="00B63C38" w:rsidRDefault="00C12181" w:rsidP="00342E6F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упражнение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Оценка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Мальчики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Девочки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ind w:left="112" w:right="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ind w:left="112" w:right="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ind w:left="112" w:right="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низкий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ind w:left="112" w:right="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высокий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ind w:left="112" w:right="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средний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  <w:hideMark/>
          </w:tcPr>
          <w:p w:rsidR="00C12181" w:rsidRPr="00B63C38" w:rsidRDefault="00C12181" w:rsidP="00342E6F">
            <w:pPr>
              <w:spacing w:line="0" w:lineRule="atLeast"/>
              <w:ind w:left="112" w:right="112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Низкий</w:t>
            </w: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lastRenderedPageBreak/>
              <w:t>Подача мяча</w:t>
            </w: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1. Подача мяча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 (из 5 попыток)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2. Подача мяча по зонам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 (из 3 попыток)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Прием мяча</w:t>
            </w: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1.Прием мяча после подачи (из 5 попыток)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5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4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2.Прием мяча от сетки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 (из 3 попыток)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Нападающий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бросок</w:t>
            </w: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1.Нападающий бросок с первой линии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(из 3 попыток)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444444"/>
                <w:sz w:val="28"/>
                <w:szCs w:val="28"/>
              </w:rPr>
            </w:pP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2.Нападающий бросок со второй линии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(из 5 попыток)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3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</w:tr>
      <w:tr w:rsidR="00C12181" w:rsidRPr="00B63C38" w:rsidTr="008128AE"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Блокирование</w:t>
            </w:r>
          </w:p>
        </w:tc>
        <w:tc>
          <w:tcPr>
            <w:tcW w:w="898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Блокирование нападающего  броска (из 5 попыток)</w:t>
            </w:r>
          </w:p>
        </w:tc>
        <w:tc>
          <w:tcPr>
            <w:tcW w:w="641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2</w:t>
            </w:r>
          </w:p>
        </w:tc>
        <w:tc>
          <w:tcPr>
            <w:tcW w:w="57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1</w:t>
            </w:r>
          </w:p>
        </w:tc>
        <w:tc>
          <w:tcPr>
            <w:tcW w:w="57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50" w:type="dxa"/>
              <w:left w:w="50" w:type="dxa"/>
              <w:bottom w:w="50" w:type="dxa"/>
              <w:right w:w="50" w:type="dxa"/>
            </w:tcMar>
            <w:hideMark/>
          </w:tcPr>
          <w:p w:rsidR="00C12181" w:rsidRPr="00B63C38" w:rsidRDefault="00C12181" w:rsidP="00342E6F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  <w:p w:rsidR="00C12181" w:rsidRPr="00B63C38" w:rsidRDefault="00C12181" w:rsidP="00342E6F">
            <w:pPr>
              <w:spacing w:line="0" w:lineRule="atLeas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bCs/>
                <w:iCs/>
                <w:color w:val="000000"/>
                <w:sz w:val="28"/>
                <w:szCs w:val="28"/>
              </w:rPr>
              <w:t>-</w:t>
            </w:r>
          </w:p>
        </w:tc>
      </w:tr>
    </w:tbl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3E4" w:rsidRPr="00B63C38" w:rsidRDefault="00F533E4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3E4" w:rsidRPr="00B63C38" w:rsidRDefault="00F533E4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F533E4" w:rsidRPr="00B63C38" w:rsidRDefault="00F533E4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C12181" w:rsidRPr="00B63C38" w:rsidRDefault="00C12181" w:rsidP="00C12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B63C38">
        <w:rPr>
          <w:rFonts w:ascii="Times New Roman" w:hAnsi="Times New Roman" w:cs="Times New Roman"/>
          <w:sz w:val="28"/>
          <w:szCs w:val="28"/>
        </w:rPr>
        <w:t>Календарно – тематическое планирование</w:t>
      </w:r>
    </w:p>
    <w:p w:rsidR="00C12181" w:rsidRPr="00B63C38" w:rsidRDefault="00C12181" w:rsidP="00C12181">
      <w:pPr>
        <w:jc w:val="center"/>
        <w:rPr>
          <w:rFonts w:ascii="Times New Roman" w:hAnsi="Times New Roman" w:cs="Times New Roman"/>
          <w:sz w:val="28"/>
          <w:szCs w:val="28"/>
        </w:rPr>
      </w:pPr>
      <w:r w:rsidRPr="00B63C38">
        <w:rPr>
          <w:rFonts w:ascii="Times New Roman" w:hAnsi="Times New Roman" w:cs="Times New Roman"/>
          <w:sz w:val="28"/>
          <w:szCs w:val="28"/>
        </w:rPr>
        <w:t>по пионе</w:t>
      </w:r>
      <w:r w:rsidR="00F533E4" w:rsidRPr="00B63C38">
        <w:rPr>
          <w:rFonts w:ascii="Times New Roman" w:hAnsi="Times New Roman" w:cs="Times New Roman"/>
          <w:sz w:val="28"/>
          <w:szCs w:val="28"/>
        </w:rPr>
        <w:t>рболу (1час в неделю; всего – 34 часа</w:t>
      </w:r>
      <w:r w:rsidRPr="00B63C38">
        <w:rPr>
          <w:rFonts w:ascii="Times New Roman" w:hAnsi="Times New Roman" w:cs="Times New Roman"/>
          <w:sz w:val="28"/>
          <w:szCs w:val="28"/>
        </w:rPr>
        <w:t>)</w:t>
      </w:r>
    </w:p>
    <w:p w:rsidR="00C12181" w:rsidRPr="00B63C38" w:rsidRDefault="00C12181" w:rsidP="00C12181">
      <w:pPr>
        <w:rPr>
          <w:rFonts w:ascii="Times New Roman" w:hAnsi="Times New Roman" w:cs="Times New Roman"/>
          <w:sz w:val="28"/>
          <w:szCs w:val="28"/>
        </w:rPr>
      </w:pPr>
      <w:r w:rsidRPr="00B63C38">
        <w:rPr>
          <w:rFonts w:ascii="Times New Roman" w:hAnsi="Times New Roman" w:cs="Times New Roman"/>
          <w:sz w:val="28"/>
          <w:szCs w:val="28"/>
        </w:rPr>
        <w:t xml:space="preserve">  </w:t>
      </w:r>
      <w:r w:rsidRPr="00B63C38">
        <w:rPr>
          <w:rFonts w:ascii="Times New Roman" w:hAnsi="Times New Roman" w:cs="Times New Roman"/>
          <w:sz w:val="28"/>
          <w:szCs w:val="28"/>
        </w:rPr>
        <w:tab/>
      </w:r>
    </w:p>
    <w:tbl>
      <w:tblPr>
        <w:tblW w:w="5323" w:type="pct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24"/>
        <w:gridCol w:w="1476"/>
        <w:gridCol w:w="6474"/>
        <w:gridCol w:w="1617"/>
      </w:tblGrid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 xml:space="preserve"> занят.</w:t>
            </w:r>
          </w:p>
        </w:tc>
        <w:tc>
          <w:tcPr>
            <w:tcW w:w="722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 xml:space="preserve">Дата 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Тема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05.09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Техника безопасности. Правила игры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12.09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Правила, расстановка, игра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19.09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Ловля мяча. Игра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26.09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Передача мяча. Игра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03.10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Передача мяча в движениях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10.10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Передача мяча в тройках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17.10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Передача мяча в тройках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24.10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Передача мяча в тройках в движении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07.11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Ловля и передача мяча на месте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14.11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Броски мяча из-за головы двумя руками в парах, тройках. ОФП.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21.11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Броски мяча в парах, в стенку, через сетку.        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28.11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Броски и ловля мяча. Перемещение приставным шагом.  Игра «Вызов номеров».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05.12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Подача мяча. Упражнения с набивным мячом.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12.12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Подача мяча.  Приём мяча после подачи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19.12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Подача мяча. Приём мяча после перемещения. Бег с остановками и изменением направления.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26.12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Действия игрока после приема мяча. Упражнения на координацию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09.01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 xml:space="preserve">Передача мяча в парах, в тройках, двумя руками. </w:t>
            </w: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lastRenderedPageBreak/>
              <w:t>ОФП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18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16.01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Передача мяча через сетку с места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23.01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Приём подачи, передача к сетке. Игра по упрощенным правилам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30.01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Игра по упрощенным правилам с заданиями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06.02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Учебно-тренировочная игра. Упражнения с набивным мячом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13.02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Обучение нападающему броску.</w:t>
            </w: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Броски мяча из-за головы двумя руками с активным движением кистей.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20.02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Нападающий бросок через сетку с места и после двух шагов в прыжке. ОФП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27.02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Нападающий бросок с первой линии. Развитие скоростно-силовых  качеств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06.03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Нападающий бросок со второй линии. Прыжки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13.03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Нападающий бросок после передачи. Прыжковые упражнения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20.03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Обучение блокированию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04.04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Блокирование нападающего броска.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11.04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Одиночный и двойной блок. Прыжки у сетки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18.04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Групповые тактические действия. Страховка игрока слабо принимающего подачу.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25.04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Обучение командным тактическим действиям. Упражнения на координацию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08.05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Закрепление технических приемов в нападении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15.05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Закрепление тактических действий при выполнении подач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722" w:type="pct"/>
          </w:tcPr>
          <w:p w:rsidR="00C12181" w:rsidRPr="00B63C38" w:rsidRDefault="003D34D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22.05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iCs/>
                <w:color w:val="000000"/>
                <w:sz w:val="28"/>
                <w:szCs w:val="28"/>
              </w:rPr>
              <w:t>Закрепление групповых тактических действий в игре.</w:t>
            </w:r>
          </w:p>
        </w:tc>
        <w:tc>
          <w:tcPr>
            <w:tcW w:w="715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C12181" w:rsidRPr="00B63C38" w:rsidTr="00E145DC">
        <w:tc>
          <w:tcPr>
            <w:tcW w:w="459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" w:type="pct"/>
          </w:tcPr>
          <w:p w:rsidR="00C12181" w:rsidRPr="00B63C38" w:rsidRDefault="00C12181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3104" w:type="pct"/>
          </w:tcPr>
          <w:p w:rsidR="00C12181" w:rsidRPr="00B63C38" w:rsidRDefault="00C12181" w:rsidP="00342E6F">
            <w:pPr>
              <w:tabs>
                <w:tab w:val="left" w:pos="190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15" w:type="pct"/>
          </w:tcPr>
          <w:p w:rsidR="00C12181" w:rsidRPr="00B63C38" w:rsidRDefault="00E145DC" w:rsidP="00342E6F">
            <w:pPr>
              <w:tabs>
                <w:tab w:val="left" w:pos="190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63C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B63C3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</w:tbl>
    <w:p w:rsidR="00DC015F" w:rsidRPr="00111C61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15F" w:rsidRPr="00111C61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15F" w:rsidRPr="00111C61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15F" w:rsidRPr="00111C61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15F" w:rsidRPr="00111C61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15F" w:rsidRPr="00111C61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DC015F" w:rsidRDefault="00DC015F" w:rsidP="00DC015F">
      <w:pPr>
        <w:pStyle w:val="a3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C12181" w:rsidRPr="00C12181" w:rsidRDefault="00C12181" w:rsidP="00C12181">
      <w:pPr>
        <w:shd w:val="clear" w:color="auto" w:fill="FFFFFF"/>
        <w:spacing w:line="360" w:lineRule="auto"/>
        <w:jc w:val="center"/>
        <w:rPr>
          <w:rFonts w:asciiTheme="majorHAnsi" w:hAnsiTheme="majorHAnsi"/>
          <w:bCs/>
          <w:color w:val="000000"/>
          <w:sz w:val="24"/>
          <w:szCs w:val="24"/>
        </w:rPr>
      </w:pPr>
    </w:p>
    <w:sectPr w:rsidR="00C12181" w:rsidRPr="00C12181" w:rsidSect="00342E6F">
      <w:pgSz w:w="11906" w:h="16838" w:code="9"/>
      <w:pgMar w:top="568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Franklin Gothic Book">
    <w:panose1 w:val="020B05030201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964241"/>
    <w:multiLevelType w:val="hybridMultilevel"/>
    <w:tmpl w:val="04E4FF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D940856"/>
    <w:multiLevelType w:val="multilevel"/>
    <w:tmpl w:val="1ACEA9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C12181"/>
    <w:rsid w:val="00073A02"/>
    <w:rsid w:val="0008164E"/>
    <w:rsid w:val="000866FA"/>
    <w:rsid w:val="000B3BE7"/>
    <w:rsid w:val="00100ABE"/>
    <w:rsid w:val="00165EE7"/>
    <w:rsid w:val="001C6CF2"/>
    <w:rsid w:val="001D213E"/>
    <w:rsid w:val="001E0242"/>
    <w:rsid w:val="00235356"/>
    <w:rsid w:val="00305436"/>
    <w:rsid w:val="0031125E"/>
    <w:rsid w:val="00315EA0"/>
    <w:rsid w:val="00342E6F"/>
    <w:rsid w:val="00392F6A"/>
    <w:rsid w:val="003C6229"/>
    <w:rsid w:val="003D34D1"/>
    <w:rsid w:val="004040FB"/>
    <w:rsid w:val="004173A2"/>
    <w:rsid w:val="00475308"/>
    <w:rsid w:val="0047690F"/>
    <w:rsid w:val="004D2F68"/>
    <w:rsid w:val="005409EF"/>
    <w:rsid w:val="0054214F"/>
    <w:rsid w:val="005574BC"/>
    <w:rsid w:val="00577640"/>
    <w:rsid w:val="00655380"/>
    <w:rsid w:val="0067136B"/>
    <w:rsid w:val="006F5046"/>
    <w:rsid w:val="007D39E5"/>
    <w:rsid w:val="008128AE"/>
    <w:rsid w:val="00821551"/>
    <w:rsid w:val="00826047"/>
    <w:rsid w:val="00852EA3"/>
    <w:rsid w:val="00877180"/>
    <w:rsid w:val="008B6FA6"/>
    <w:rsid w:val="008B7DF9"/>
    <w:rsid w:val="008F64E9"/>
    <w:rsid w:val="0091276A"/>
    <w:rsid w:val="009711AD"/>
    <w:rsid w:val="009F7D18"/>
    <w:rsid w:val="00A04008"/>
    <w:rsid w:val="00A13D87"/>
    <w:rsid w:val="00A6193B"/>
    <w:rsid w:val="00A633D9"/>
    <w:rsid w:val="00A63CF4"/>
    <w:rsid w:val="00AD2BB2"/>
    <w:rsid w:val="00AD3496"/>
    <w:rsid w:val="00B63C38"/>
    <w:rsid w:val="00BA7079"/>
    <w:rsid w:val="00BB2392"/>
    <w:rsid w:val="00BB5494"/>
    <w:rsid w:val="00BC7226"/>
    <w:rsid w:val="00C12181"/>
    <w:rsid w:val="00C82BAA"/>
    <w:rsid w:val="00C83C16"/>
    <w:rsid w:val="00CA4D25"/>
    <w:rsid w:val="00D136EB"/>
    <w:rsid w:val="00DC015F"/>
    <w:rsid w:val="00E145DC"/>
    <w:rsid w:val="00F20130"/>
    <w:rsid w:val="00F533E4"/>
    <w:rsid w:val="00F67610"/>
    <w:rsid w:val="00FA4E2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3496"/>
  </w:style>
  <w:style w:type="paragraph" w:styleId="4">
    <w:name w:val="heading 4"/>
    <w:basedOn w:val="a"/>
    <w:link w:val="40"/>
    <w:uiPriority w:val="9"/>
    <w:qFormat/>
    <w:rsid w:val="00100AB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99"/>
    <w:qFormat/>
    <w:rsid w:val="00C1218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9">
    <w:name w:val="c9"/>
    <w:basedOn w:val="a"/>
    <w:rsid w:val="00C1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5">
    <w:name w:val="c5"/>
    <w:basedOn w:val="a0"/>
    <w:rsid w:val="00C12181"/>
  </w:style>
  <w:style w:type="paragraph" w:customStyle="1" w:styleId="c19">
    <w:name w:val="c19"/>
    <w:basedOn w:val="a"/>
    <w:rsid w:val="00C1218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1">
    <w:name w:val="c1"/>
    <w:basedOn w:val="a0"/>
    <w:rsid w:val="00C12181"/>
  </w:style>
  <w:style w:type="character" w:customStyle="1" w:styleId="apple-converted-space">
    <w:name w:val="apple-converted-space"/>
    <w:basedOn w:val="a0"/>
    <w:rsid w:val="00C12181"/>
  </w:style>
  <w:style w:type="character" w:customStyle="1" w:styleId="a4">
    <w:name w:val="Без интервала Знак"/>
    <w:link w:val="a3"/>
    <w:uiPriority w:val="99"/>
    <w:locked/>
    <w:rsid w:val="00C12181"/>
    <w:rPr>
      <w:rFonts w:ascii="Calibri" w:eastAsia="Times New Roman" w:hAnsi="Calibri" w:cs="Times New Roman"/>
    </w:rPr>
  </w:style>
  <w:style w:type="table" w:styleId="a5">
    <w:name w:val="Table Grid"/>
    <w:basedOn w:val="a1"/>
    <w:uiPriority w:val="59"/>
    <w:rsid w:val="00C1218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iPriority w:val="99"/>
    <w:rsid w:val="00C12181"/>
    <w:pPr>
      <w:spacing w:before="100" w:beforeAutospacing="1" w:after="100" w:afterAutospacing="1" w:line="240" w:lineRule="auto"/>
    </w:pPr>
    <w:rPr>
      <w:rFonts w:ascii="Arial" w:eastAsia="Times New Roman" w:hAnsi="Arial" w:cs="Arial"/>
      <w:sz w:val="20"/>
      <w:szCs w:val="20"/>
    </w:rPr>
  </w:style>
  <w:style w:type="character" w:styleId="a7">
    <w:name w:val="Strong"/>
    <w:uiPriority w:val="22"/>
    <w:qFormat/>
    <w:rsid w:val="00C12181"/>
    <w:rPr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C12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C12181"/>
    <w:rPr>
      <w:rFonts w:ascii="Tahoma" w:hAnsi="Tahoma" w:cs="Tahoma"/>
      <w:sz w:val="16"/>
      <w:szCs w:val="16"/>
    </w:rPr>
  </w:style>
  <w:style w:type="character" w:styleId="aa">
    <w:name w:val="Emphasis"/>
    <w:qFormat/>
    <w:rsid w:val="00DC015F"/>
    <w:rPr>
      <w:i/>
      <w:iCs/>
    </w:rPr>
  </w:style>
  <w:style w:type="character" w:customStyle="1" w:styleId="submenu-table">
    <w:name w:val="submenu-table"/>
    <w:basedOn w:val="a0"/>
    <w:rsid w:val="00DC015F"/>
  </w:style>
  <w:style w:type="paragraph" w:styleId="ab">
    <w:name w:val="Body Text"/>
    <w:basedOn w:val="a"/>
    <w:link w:val="ac"/>
    <w:uiPriority w:val="1"/>
    <w:qFormat/>
    <w:rsid w:val="00F533E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c">
    <w:name w:val="Основной текст Знак"/>
    <w:basedOn w:val="a0"/>
    <w:link w:val="ab"/>
    <w:uiPriority w:val="1"/>
    <w:rsid w:val="00F533E4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Heading1">
    <w:name w:val="Heading 1"/>
    <w:basedOn w:val="a"/>
    <w:uiPriority w:val="1"/>
    <w:qFormat/>
    <w:rsid w:val="00F533E4"/>
    <w:pPr>
      <w:widowControl w:val="0"/>
      <w:autoSpaceDE w:val="0"/>
      <w:autoSpaceDN w:val="0"/>
      <w:spacing w:before="66" w:after="0" w:line="240" w:lineRule="auto"/>
      <w:ind w:left="106"/>
      <w:outlineLvl w:val="1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paragraph" w:styleId="ad">
    <w:name w:val="List Paragraph"/>
    <w:basedOn w:val="a"/>
    <w:uiPriority w:val="99"/>
    <w:qFormat/>
    <w:rsid w:val="00F533E4"/>
    <w:pPr>
      <w:ind w:left="720"/>
      <w:contextualSpacing/>
    </w:pPr>
    <w:rPr>
      <w:rFonts w:ascii="Calibri" w:eastAsia="Calibri" w:hAnsi="Calibri" w:cs="Times New Roman"/>
      <w:lang w:eastAsia="en-US"/>
    </w:rPr>
  </w:style>
  <w:style w:type="character" w:customStyle="1" w:styleId="40">
    <w:name w:val="Заголовок 4 Знак"/>
    <w:basedOn w:val="a0"/>
    <w:link w:val="4"/>
    <w:uiPriority w:val="9"/>
    <w:rsid w:val="00100ABE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e">
    <w:name w:val="Hyperlink"/>
    <w:basedOn w:val="a0"/>
    <w:uiPriority w:val="99"/>
    <w:semiHidden/>
    <w:unhideWhenUsed/>
    <w:rsid w:val="008128AE"/>
    <w:rPr>
      <w:color w:val="0000FF"/>
      <w:u w:val="single"/>
    </w:rPr>
  </w:style>
  <w:style w:type="paragraph" w:customStyle="1" w:styleId="1">
    <w:name w:val="обычный1"/>
    <w:basedOn w:val="a"/>
    <w:rsid w:val="0091276A"/>
    <w:pPr>
      <w:spacing w:after="0" w:line="240" w:lineRule="auto"/>
      <w:ind w:firstLine="454"/>
      <w:jc w:val="both"/>
    </w:pPr>
    <w:rPr>
      <w:rFonts w:ascii="Franklin Gothic Book" w:eastAsia="Times New Roman" w:hAnsi="Franklin Gothic Book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182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80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5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601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5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01A9B9-75A1-4502-A0CA-8F7BD6D885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805</TotalTime>
  <Pages>1</Pages>
  <Words>2608</Words>
  <Characters>14867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Валентина</dc:creator>
  <cp:keywords/>
  <dc:description/>
  <cp:lastModifiedBy>hauptmann_Natalya</cp:lastModifiedBy>
  <cp:revision>42</cp:revision>
  <dcterms:created xsi:type="dcterms:W3CDTF">2021-11-10T13:02:00Z</dcterms:created>
  <dcterms:modified xsi:type="dcterms:W3CDTF">2024-10-28T03:22:00Z</dcterms:modified>
</cp:coreProperties>
</file>